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37E8" w14:textId="77086705" w:rsidR="0037414E" w:rsidRPr="00735A17" w:rsidRDefault="00000000" w:rsidP="00735A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32"/>
          <w:szCs w:val="32"/>
        </w:rPr>
        <w:t>“Военные революции, военные контрреволюции и мир-системный анализ”</w:t>
      </w:r>
    </w:p>
    <w:p w14:paraId="11FEB885" w14:textId="77777777" w:rsidR="0037414E" w:rsidRPr="00735A17" w:rsidRDefault="0037414E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975E5" w14:textId="4553F06A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>В рамках работы семинара «</w:t>
      </w:r>
      <w:r w:rsidR="00735A17">
        <w:rPr>
          <w:rFonts w:ascii="Times New Roman" w:hAnsi="Times New Roman" w:cs="Times New Roman"/>
          <w:sz w:val="28"/>
          <w:szCs w:val="28"/>
          <w:lang w:val="en-US"/>
        </w:rPr>
        <w:t>Studia</w:t>
      </w:r>
      <w:r w:rsidR="00735A17" w:rsidRPr="0073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A17">
        <w:rPr>
          <w:rFonts w:ascii="Times New Roman" w:hAnsi="Times New Roman" w:cs="Times New Roman"/>
          <w:sz w:val="28"/>
          <w:szCs w:val="28"/>
          <w:lang w:val="en-US"/>
        </w:rPr>
        <w:t>Bellorum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>», 23 июня 2023 года в онлайн формате был представлен доклад Павла Юрьевича Уварова, члена-корреспондента РАН, д.и.н., профессора школы исторических наук НИУ ВШЭ, “</w:t>
      </w:r>
      <w:r w:rsidRPr="00735A17">
        <w:rPr>
          <w:rFonts w:ascii="Times New Roman" w:hAnsi="Times New Roman" w:cs="Times New Roman"/>
          <w:b/>
          <w:sz w:val="28"/>
          <w:szCs w:val="28"/>
        </w:rPr>
        <w:t>Военные революции, военные контрреволюции и мир-системный анализ</w:t>
      </w:r>
      <w:r w:rsidRPr="00735A17">
        <w:rPr>
          <w:rFonts w:ascii="Times New Roman" w:hAnsi="Times New Roman" w:cs="Times New Roman"/>
          <w:sz w:val="28"/>
          <w:szCs w:val="28"/>
        </w:rPr>
        <w:t>”, посвященный, как следует из названия, ключевой теме, как для достаточно закрытого сообщества “глобалистов-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мирсистемщиков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”, последователей великих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макроисториков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Броделя и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Валлерстайна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так и для широкого круга историков самой разной специализации. О чрезвычайной важности темы “военной революции”, в том числе и для отечественной исторической науки, свидетельствует, как заметил докладчик, целая глава, ей посвященная, авторства </w:t>
      </w:r>
      <w:r w:rsidR="00735A17" w:rsidRPr="00735A17">
        <w:rPr>
          <w:rFonts w:ascii="Times New Roman" w:hAnsi="Times New Roman" w:cs="Times New Roman"/>
          <w:sz w:val="28"/>
          <w:szCs w:val="28"/>
        </w:rPr>
        <w:t>Д. Г.</w:t>
      </w:r>
      <w:r w:rsidRPr="00735A17">
        <w:rPr>
          <w:rFonts w:ascii="Times New Roman" w:hAnsi="Times New Roman" w:cs="Times New Roman"/>
          <w:sz w:val="28"/>
          <w:szCs w:val="28"/>
        </w:rPr>
        <w:t xml:space="preserve"> Федосова, в третьем томе новейшей “Всемирной истории”, вышедшей под редакцией ИВИ РАН. </w:t>
      </w:r>
    </w:p>
    <w:p w14:paraId="442CB925" w14:textId="2600D86D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>Помимо краткой характеристики оригинальной концепции мир-системного (или “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миросистемного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>”) анализа развития европейской и мировой экономики и общего обзора историографии по данной теме, докладчик рассмотрел некоторые терминологические нюансы, касающиеся определения “мир-система”, в частности, возможность замены его на термин “ойкумена”.</w:t>
      </w:r>
    </w:p>
    <w:p w14:paraId="02C78A1A" w14:textId="747A729C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Говоря о развитии Евразии в средневековье, автор справедливо отметил, что своего рода “визитной карточкой”, во многом определявшей историю континента, стали кочевники, волнами сменявшие друг друга в степном евроазиатском пограничье. Та легкость, с которой разные кочевые объединения проникали подобно “ножу сквозь масло” в самое сердце Европы, объясняется высокими тактико-техническими характеристиками армий восточных номадов, по своей эффективности сопоставимые с танковыми клиньями Гудериана. Земледельческие государственные образования не могли </w:t>
      </w:r>
      <w:r w:rsidR="00735A17" w:rsidRPr="00735A17">
        <w:rPr>
          <w:rFonts w:ascii="Times New Roman" w:hAnsi="Times New Roman" w:cs="Times New Roman"/>
          <w:sz w:val="28"/>
          <w:szCs w:val="28"/>
        </w:rPr>
        <w:t>сколь-нибудь</w:t>
      </w:r>
      <w:r w:rsidRPr="00735A17">
        <w:rPr>
          <w:rFonts w:ascii="Times New Roman" w:hAnsi="Times New Roman" w:cs="Times New Roman"/>
          <w:sz w:val="28"/>
          <w:szCs w:val="28"/>
        </w:rPr>
        <w:t xml:space="preserve"> успешно противостоять превосходным армиям кочевников, а позднее и могущественным кочевым империям Великой степи, таким как Тюркский, Уйгурский, Хазарский каганаты и, наконец, монгольская империя Чингисхана, </w:t>
      </w:r>
      <w:r w:rsidR="00735A17" w:rsidRPr="00735A17">
        <w:rPr>
          <w:rFonts w:ascii="Times New Roman" w:hAnsi="Times New Roman" w:cs="Times New Roman"/>
          <w:sz w:val="28"/>
          <w:szCs w:val="28"/>
        </w:rPr>
        <w:t>ставшая, по сути</w:t>
      </w:r>
      <w:r w:rsidRPr="00735A17">
        <w:rPr>
          <w:rFonts w:ascii="Times New Roman" w:hAnsi="Times New Roman" w:cs="Times New Roman"/>
          <w:sz w:val="28"/>
          <w:szCs w:val="28"/>
        </w:rPr>
        <w:t xml:space="preserve">, первым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глобализаторским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проектом Евразии. Земледельческим государственным образованиям не оставалось ничего, кроме возможности стать частью новой империи с полной или частичной потерей субъектности, либо попытаться противостоять ей, создав свою консолидированную и воинственную империю, как это сделали, например, мамлюки в </w:t>
      </w:r>
      <w:r w:rsidR="00735A17" w:rsidRPr="00735A17">
        <w:rPr>
          <w:rFonts w:ascii="Times New Roman" w:hAnsi="Times New Roman" w:cs="Times New Roman"/>
          <w:sz w:val="28"/>
          <w:szCs w:val="28"/>
        </w:rPr>
        <w:t>60–70-</w:t>
      </w:r>
      <w:r w:rsidR="00735A17">
        <w:rPr>
          <w:rFonts w:ascii="Times New Roman" w:hAnsi="Times New Roman" w:cs="Times New Roman"/>
          <w:sz w:val="28"/>
          <w:szCs w:val="28"/>
        </w:rPr>
        <w:t>е</w:t>
      </w:r>
      <w:r w:rsidRPr="00735A17">
        <w:rPr>
          <w:rFonts w:ascii="Times New Roman" w:hAnsi="Times New Roman" w:cs="Times New Roman"/>
          <w:sz w:val="28"/>
          <w:szCs w:val="28"/>
        </w:rPr>
        <w:t xml:space="preserve"> годы XIII столетия, устоявшие перед натиском непобедимых дотоле монголов. </w:t>
      </w:r>
    </w:p>
    <w:p w14:paraId="3C09A9C3" w14:textId="43F5FC16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lastRenderedPageBreak/>
        <w:t xml:space="preserve">Однако, имперские амбиции, - необходимость постоянно воевать, как нападая, так и ведя оборонительные действия, обходились </w:t>
      </w:r>
      <w:r w:rsidR="00735A17" w:rsidRPr="00735A17">
        <w:rPr>
          <w:rFonts w:ascii="Times New Roman" w:hAnsi="Times New Roman" w:cs="Times New Roman"/>
          <w:sz w:val="28"/>
          <w:szCs w:val="28"/>
        </w:rPr>
        <w:t>в итоге</w:t>
      </w:r>
      <w:r w:rsidRPr="00735A17">
        <w:rPr>
          <w:rFonts w:ascii="Times New Roman" w:hAnsi="Times New Roman" w:cs="Times New Roman"/>
          <w:sz w:val="28"/>
          <w:szCs w:val="28"/>
        </w:rPr>
        <w:t xml:space="preserve"> очень дорого. Большая армия требовала постоянного и бесперебойного обеспечения, оплачивавшегося потом и кровью прежде всего крестьян налогоплательщиков, а жизнеспособность этой сложной системы была в свою очередь немыслима без развитой бюрократии - оружия и цемента любой империи.</w:t>
      </w:r>
    </w:p>
    <w:p w14:paraId="59C27F06" w14:textId="0290B2AF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Существовал еще и третий путь, позволить себе </w:t>
      </w:r>
      <w:r w:rsidR="00735A17" w:rsidRPr="00735A17">
        <w:rPr>
          <w:rFonts w:ascii="Times New Roman" w:hAnsi="Times New Roman" w:cs="Times New Roman"/>
          <w:sz w:val="28"/>
          <w:szCs w:val="28"/>
        </w:rPr>
        <w:t>который смогла</w:t>
      </w:r>
      <w:r w:rsidRPr="00735A17">
        <w:rPr>
          <w:rFonts w:ascii="Times New Roman" w:hAnsi="Times New Roman" w:cs="Times New Roman"/>
          <w:sz w:val="28"/>
          <w:szCs w:val="28"/>
        </w:rPr>
        <w:t xml:space="preserve"> лишь Европа, в полной мере воспользовавшаяся “роскошью феодализма”, дарованной ей волею исторических судеб. К слову, Древняя Русь периода раздробленности, находилась в похожих условиях и также переживала эпоху бурного развития различных экономических, культурных и прочих областей деятельности и которая в результате монгольского нашествия </w:t>
      </w:r>
      <w:r w:rsidR="00735A17" w:rsidRPr="00735A17">
        <w:rPr>
          <w:rFonts w:ascii="Times New Roman" w:hAnsi="Times New Roman" w:cs="Times New Roman"/>
          <w:sz w:val="28"/>
          <w:szCs w:val="28"/>
        </w:rPr>
        <w:t>трансформировалась в</w:t>
      </w:r>
      <w:r w:rsidRPr="00735A17">
        <w:rPr>
          <w:rFonts w:ascii="Times New Roman" w:hAnsi="Times New Roman" w:cs="Times New Roman"/>
          <w:sz w:val="28"/>
          <w:szCs w:val="28"/>
        </w:rPr>
        <w:t xml:space="preserve"> то, что современными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политантропологами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именуется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экстраполитарной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эксплуатацией этих территорий завоевателем - Золотой Ордой.</w:t>
      </w:r>
    </w:p>
    <w:p w14:paraId="158FEA37" w14:textId="126A4AD3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Подобные процессы </w:t>
      </w:r>
      <w:r w:rsidR="00735A17" w:rsidRPr="00735A17">
        <w:rPr>
          <w:rFonts w:ascii="Times New Roman" w:hAnsi="Times New Roman" w:cs="Times New Roman"/>
          <w:sz w:val="28"/>
          <w:szCs w:val="28"/>
        </w:rPr>
        <w:t>происходили, судя по всему,</w:t>
      </w:r>
      <w:r w:rsidRPr="00735A17">
        <w:rPr>
          <w:rFonts w:ascii="Times New Roman" w:hAnsi="Times New Roman" w:cs="Times New Roman"/>
          <w:sz w:val="28"/>
          <w:szCs w:val="28"/>
        </w:rPr>
        <w:t xml:space="preserve"> повсеместно, а не только на границе с Великой Степью. Например, Делийский султанат в эпоху возвышения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направлял свои экспансионистские устремления далеко на юг полуострова Индостан, однако, эта экспансия была на длительное время остановлена благодаря яростному сопротивлению раджпутов - рыцарей Индии, преградивших путь завоевателям, что позволило южным государственным образованиям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Виджаянагара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Маджапахит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ослабленными междоусобицами, долгое время сохранять независимость. Таким образом, Юг </w:t>
      </w:r>
      <w:r w:rsidR="00735A17" w:rsidRPr="00735A17">
        <w:rPr>
          <w:rFonts w:ascii="Times New Roman" w:hAnsi="Times New Roman" w:cs="Times New Roman"/>
          <w:sz w:val="28"/>
          <w:szCs w:val="28"/>
        </w:rPr>
        <w:t>Индии оставался</w:t>
      </w:r>
      <w:r w:rsidRPr="00735A17">
        <w:rPr>
          <w:rFonts w:ascii="Times New Roman" w:hAnsi="Times New Roman" w:cs="Times New Roman"/>
          <w:sz w:val="28"/>
          <w:szCs w:val="28"/>
        </w:rPr>
        <w:t xml:space="preserve"> тем, что историк Виктор Либерман в книге “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Strange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Parallels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Southeast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Asia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c.800 - 1830” назвал “защищенным регионом”. К “защищенным регионам” (в географическом и климатическом смысле) может быть отнесена и Япония периода Камакура,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Муромати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Сэнгоку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Дзидай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погруженная в бесконечные междоусобные распри, которой, тем не менее, удалось отстоять свою независимость перед лицом монгольских вторжений. </w:t>
      </w:r>
    </w:p>
    <w:p w14:paraId="4D18FC13" w14:textId="7AAD2B19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Феномен “защищенного региона” также является причиной того, </w:t>
      </w:r>
      <w:r w:rsidR="00735A17" w:rsidRPr="00735A17">
        <w:rPr>
          <w:rFonts w:ascii="Times New Roman" w:hAnsi="Times New Roman" w:cs="Times New Roman"/>
          <w:sz w:val="28"/>
          <w:szCs w:val="28"/>
        </w:rPr>
        <w:t>что Латинский</w:t>
      </w:r>
      <w:r w:rsidRPr="00735A17">
        <w:rPr>
          <w:rFonts w:ascii="Times New Roman" w:hAnsi="Times New Roman" w:cs="Times New Roman"/>
          <w:sz w:val="28"/>
          <w:szCs w:val="28"/>
        </w:rPr>
        <w:t xml:space="preserve"> Запад, будучи наиболее густонаселенным, экономически развитым, наиболее урбанизированным и в то же время раздробленным, - стал одним из немногих регионов старых цивилизаций, сохранивших себя от покорения кочевыми империями. На данную особенность обратил внимание еще в 1930 Марк Блок в своем докладе, представленном в Коллеж-де-Франс и посвященном сравнительному анализу японского средневекового </w:t>
      </w:r>
      <w:r w:rsidR="00735A17" w:rsidRPr="00735A17">
        <w:rPr>
          <w:rFonts w:ascii="Times New Roman" w:hAnsi="Times New Roman" w:cs="Times New Roman"/>
          <w:sz w:val="28"/>
          <w:szCs w:val="28"/>
        </w:rPr>
        <w:t>общества и</w:t>
      </w:r>
      <w:r w:rsidRPr="00735A17">
        <w:rPr>
          <w:rFonts w:ascii="Times New Roman" w:hAnsi="Times New Roman" w:cs="Times New Roman"/>
          <w:sz w:val="28"/>
          <w:szCs w:val="28"/>
        </w:rPr>
        <w:t xml:space="preserve"> французского общества эпохи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Капетингов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8B324D" w14:textId="2CC9C1DB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Именно историческое везение (и не только оно, но и удивительная пластичность европейской цивилизации и ее способность творчески и динамично </w:t>
      </w:r>
      <w:r w:rsidR="00735A17" w:rsidRPr="00735A17">
        <w:rPr>
          <w:rFonts w:ascii="Times New Roman" w:hAnsi="Times New Roman" w:cs="Times New Roman"/>
          <w:sz w:val="28"/>
          <w:szCs w:val="28"/>
        </w:rPr>
        <w:t>развиваться) позволило</w:t>
      </w:r>
      <w:r w:rsidRPr="00735A17">
        <w:rPr>
          <w:rFonts w:ascii="Times New Roman" w:hAnsi="Times New Roman" w:cs="Times New Roman"/>
          <w:sz w:val="28"/>
          <w:szCs w:val="28"/>
        </w:rPr>
        <w:t xml:space="preserve"> Западу в полной мере погрузиться в “роскошь </w:t>
      </w:r>
      <w:r w:rsidRPr="00735A17">
        <w:rPr>
          <w:rFonts w:ascii="Times New Roman" w:hAnsi="Times New Roman" w:cs="Times New Roman"/>
          <w:sz w:val="28"/>
          <w:szCs w:val="28"/>
        </w:rPr>
        <w:lastRenderedPageBreak/>
        <w:t>феодализма”, дало возможность оставаться слабым, практически не способным противостоять ни внешней угрозе (монгольское вторжение Бату-хана</w:t>
      </w:r>
      <w:proofErr w:type="gramStart"/>
      <w:r w:rsidRPr="00735A17">
        <w:rPr>
          <w:rFonts w:ascii="Times New Roman" w:hAnsi="Times New Roman" w:cs="Times New Roman"/>
          <w:sz w:val="28"/>
          <w:szCs w:val="28"/>
        </w:rPr>
        <w:t>),  ни</w:t>
      </w:r>
      <w:proofErr w:type="gramEnd"/>
      <w:r w:rsidRPr="00735A17">
        <w:rPr>
          <w:rFonts w:ascii="Times New Roman" w:hAnsi="Times New Roman" w:cs="Times New Roman"/>
          <w:sz w:val="28"/>
          <w:szCs w:val="28"/>
        </w:rPr>
        <w:t xml:space="preserve"> справляться с внутренними катаклизмами (движение гуситов). Однако, в этой слабости и заключается сила Запада, не нуждавшегося в отличие от “незащищенных регионов” в глубокой консолидации общества и центральной власти, милитаризации и, как следствие, бюрократизации системы государственного управления перед лицом внешней и внутренней опасности. Отсутствие этих потребностей и позволило обществу Латинского Запада развивать различные социальные институты, нотариат, банковскую систему, городские коммуны, правовую систему, институты представительства, с которыми центральная власть была вынуждена сосуществовать и договариваться. </w:t>
      </w:r>
    </w:p>
    <w:p w14:paraId="4115A62A" w14:textId="1844E061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>Подобное развитие социальных и экономических институтов давало возможность Западу совершенствоваться в том числе и в области военной науки, так что к концу эпохи кочевых империй европейцы подошли во всеоружии, что позволило им на равных вступить в эру “пороховых империй” и постепенно занять среди них лидирующее место. Докладчик особо подчеркнул размытость критериев этого термина, столь любимого “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мирсистемщиками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”, его дискуссионность. Сложно установить, кого же можно отнести к этим “пороховым империям”. Так, и империя Великих Моголов, и Китай, и даже Московское царство может быть в известной степени отнесено к этой категории. Докладчик выделяет ряд важных признаков “пороховых империй” - появление и массовое использование огнестрельного оружия и коренное изменение вследствие этого принципов военной организации. Кардинальным образом меняется и внешнеполитических обстановка - после ухода с исторической арены кочевников, Европа перестает быть “защищенным регионом”. Отныне Запад сталкивается с грозным соперником - Османской империей, также обладающей всеми преимуществами “пороховой империи” и как следствие, значительными достижениями в области военной организации (тяжеловооруженная конница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тимариотов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янычарский корпус, </w:t>
      </w:r>
      <w:r w:rsidR="00735A17" w:rsidRPr="00735A17">
        <w:rPr>
          <w:rFonts w:ascii="Times New Roman" w:hAnsi="Times New Roman" w:cs="Times New Roman"/>
          <w:sz w:val="28"/>
          <w:szCs w:val="28"/>
        </w:rPr>
        <w:t>по сути,</w:t>
      </w:r>
      <w:r w:rsidRPr="00735A17">
        <w:rPr>
          <w:rFonts w:ascii="Times New Roman" w:hAnsi="Times New Roman" w:cs="Times New Roman"/>
          <w:sz w:val="28"/>
          <w:szCs w:val="28"/>
        </w:rPr>
        <w:t xml:space="preserve"> ставший прообразом регулярной армии и вооруженный ручным огнестрельным оружием, многочисленная новейшая артиллерия и развитый флот). </w:t>
      </w:r>
    </w:p>
    <w:p w14:paraId="76946C33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Однако, в стратегической перспективе, и это подчеркнул докладчик, Запад оказывается победителем. К числу факторов, способствовавших этому, относятся, во-первых, развитые финансовые институты, с которыми центральная власть была вынуждена договариваться (в качестве иллюстрации можно вспомнить пример купца Жака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Кëра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сыгравшего значительную роль в финансирование военных кампаний Карла VII, а также знаменитого кредитора императора Карла V, аугсбургского банкира Якоба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Фуггера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при помощи денег которого, Карл и получил в конце концов имперскую корону.) Наличие таких институтов позволяло Западу в случае необходимости в кратчайшие сроки мобилизовать финансовые средства практически в любом количестве, поэтому и военный разгром и потеря армии или </w:t>
      </w:r>
      <w:r w:rsidRPr="00735A17">
        <w:rPr>
          <w:rFonts w:ascii="Times New Roman" w:hAnsi="Times New Roman" w:cs="Times New Roman"/>
          <w:sz w:val="28"/>
          <w:szCs w:val="28"/>
        </w:rPr>
        <w:lastRenderedPageBreak/>
        <w:t xml:space="preserve">флота могла быть быстро компенсирована путем займов, что давало возможность в сравнительно короткий срок восстановить утраченную боеспособность. Такими механизмами не обладали ни султаны, ни прочие властители восточных империй. </w:t>
      </w:r>
    </w:p>
    <w:p w14:paraId="3707E3A7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Вторым ключевым фактором, определившим возвышение Запада, стало удачное географическое положение Европы, повсеместно открытой морям и океанам (знаменитые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талассократии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Европы - Венеция, Генуя, Арагон-Каталония, Ганза). Таким образом, география послужила отличным двигателем технологического прогресса. Совершенствовались, как корабли (средиземноморские галеры и нефы, иберийские каравеллы, северные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когги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и сменившие их в XV-XVII веках суда с измененной конструкцией парусов, - высокотехнологичные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каракки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галеоны и, наконец, технологический прорыв XVII-XVIII веков - линейные корабли), так и их военное оснащение и военное применение (абордаж уступает место артиллерийской дуэли), совершенствовались также методы и технологии длительных морских путешествий (пример - технология засолки сельди, изобретенная голландцем Якобом Виллемом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Бейкельсзооном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во второй половине XIV века). </w:t>
      </w:r>
    </w:p>
    <w:p w14:paraId="44B552B6" w14:textId="084054F2" w:rsidR="0037414E" w:rsidRPr="00735A17" w:rsidRDefault="00735A17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>В-третьих</w:t>
      </w:r>
      <w:r w:rsidR="00000000" w:rsidRPr="00735A17">
        <w:rPr>
          <w:rFonts w:ascii="Times New Roman" w:hAnsi="Times New Roman" w:cs="Times New Roman"/>
          <w:sz w:val="28"/>
          <w:szCs w:val="28"/>
        </w:rPr>
        <w:t>, докладчик выделил такой важный аспект, как сосуществование противоположных тенденций в эволюции наступательного и оборонительного оружия. С одной стороны усложнение индивидуальной защиты - рыцарского доспеха, в начале XVI века достигшего вершины своего развития, когда появился так называемый “</w:t>
      </w:r>
      <w:proofErr w:type="spellStart"/>
      <w:r w:rsidR="00000000" w:rsidRPr="00735A17">
        <w:rPr>
          <w:rFonts w:ascii="Times New Roman" w:hAnsi="Times New Roman" w:cs="Times New Roman"/>
          <w:sz w:val="28"/>
          <w:szCs w:val="28"/>
        </w:rPr>
        <w:t>максимилиановский</w:t>
      </w:r>
      <w:proofErr w:type="spellEnd"/>
      <w:r w:rsidR="00000000" w:rsidRPr="00735A17">
        <w:rPr>
          <w:rFonts w:ascii="Times New Roman" w:hAnsi="Times New Roman" w:cs="Times New Roman"/>
          <w:sz w:val="28"/>
          <w:szCs w:val="28"/>
        </w:rPr>
        <w:t>” доспех, с другой стороны активное развитие всевозможных видов артиллерии. Также мы наблюдаем расцвет культа и могущества рыцарства, тезис об упадке которого в позднем средневековье является дискуссионным, ведь несмотря на многочисленные поражения, господство рыцарской конницы на полях сражений, оставалось, как отметил докладчик, в целом неоспоримым, во всяком случае в глазах современников.</w:t>
      </w:r>
    </w:p>
    <w:p w14:paraId="7B32F02C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И в четвертых, происходит появление и стремительный рост значения новых родов войск, новых типов пехотных построений - регулярной пехоты - швейцарских баталий, немецких ландскнехтов, испанских терций, стремительно эволюционировавших от фаланги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пикинеров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к преимущественно стрелковым построениям (от 88 процентов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пикинеров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и 12 процентов мушкетеров в первой половине XVI века до 40 процентов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пикинеров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и 60 процентов мушкетеров в конце того же столетия).</w:t>
      </w:r>
    </w:p>
    <w:p w14:paraId="6C34C2F0" w14:textId="6737A46D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Справедливости ради нужно отметить, что на фоне быстрого появления и массового внедрения новых технологий на Западе, подобные явления, происходившие на Востоке параллельно или даже раньше, выглядят, как обратная эволюция, когда, например, технологический рывок в конструировании крупнотоннажных кораблей в Китае эпохи династии Мин, что привело к строительству огромного “Золотого флота”, превратившего Индийский океан во </w:t>
      </w:r>
      <w:r w:rsidRPr="00735A17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внутреннее озеро Поднебесной империи и совершавшего длительные рейды к побережью Африки, и который внезапно был свернут и признан нерентабельным в свете изменившейся политической и экономической конъюнктуры. То же относится и к короткой </w:t>
      </w:r>
      <w:r w:rsidR="00735A17" w:rsidRPr="00735A17">
        <w:rPr>
          <w:rFonts w:ascii="Times New Roman" w:hAnsi="Times New Roman" w:cs="Times New Roman"/>
          <w:sz w:val="28"/>
          <w:szCs w:val="28"/>
        </w:rPr>
        <w:t>истории огнестрельного</w:t>
      </w:r>
      <w:r w:rsidRPr="00735A17">
        <w:rPr>
          <w:rFonts w:ascii="Times New Roman" w:hAnsi="Times New Roman" w:cs="Times New Roman"/>
          <w:sz w:val="28"/>
          <w:szCs w:val="28"/>
        </w:rPr>
        <w:t xml:space="preserve"> оружия в конце периода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Сэнгоку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дзидай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>, когда Токугава, пришедший к власти благодаря массовому применению стрелковых пехотных построений, после окончательной победы над соперниками запретил на территории Японии изготовление и владение огнестрельным оружием.</w:t>
      </w:r>
    </w:p>
    <w:p w14:paraId="3F27743D" w14:textId="47C84B14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Пятым козырем Запада стала новая фортификация </w:t>
      </w:r>
      <w:proofErr w:type="gramStart"/>
      <w:r w:rsidRPr="00735A17">
        <w:rPr>
          <w:rFonts w:ascii="Times New Roman" w:hAnsi="Times New Roman" w:cs="Times New Roman"/>
          <w:sz w:val="28"/>
          <w:szCs w:val="28"/>
        </w:rPr>
        <w:t>XVI - XVII</w:t>
      </w:r>
      <w:proofErr w:type="gramEnd"/>
      <w:r w:rsidRPr="00735A17">
        <w:rPr>
          <w:rFonts w:ascii="Times New Roman" w:hAnsi="Times New Roman" w:cs="Times New Roman"/>
          <w:sz w:val="28"/>
          <w:szCs w:val="28"/>
        </w:rPr>
        <w:t xml:space="preserve"> веков, требовавшая колоссальных финансовых вложений (венецианская крепость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Пальманова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голландская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Буртанге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новые укрепления Мальты, которые вкупе с героизмом защитников позволили успешно противостоять турецкому натиску, “Железный пояс” знаменитого маршала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Вобана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, с фигурой которого прочно </w:t>
      </w:r>
      <w:r w:rsidR="00735A17" w:rsidRPr="00735A17">
        <w:rPr>
          <w:rFonts w:ascii="Times New Roman" w:hAnsi="Times New Roman" w:cs="Times New Roman"/>
          <w:sz w:val="28"/>
          <w:szCs w:val="28"/>
        </w:rPr>
        <w:t>ассоциируется фортификация</w:t>
      </w:r>
      <w:r w:rsidRPr="00735A17">
        <w:rPr>
          <w:rFonts w:ascii="Times New Roman" w:hAnsi="Times New Roman" w:cs="Times New Roman"/>
          <w:sz w:val="28"/>
          <w:szCs w:val="28"/>
        </w:rPr>
        <w:t xml:space="preserve"> раннего Нового времени). Одним из ярких примеров военного применения новых технологий в фортификации является длительная осада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циньскими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войсками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Албазинского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острога, по всей видимости, перестроенного с учетом фортификационных новаций Афанасием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Бейтоном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>, который впоследствии и возглавил успешную оборону против превосходящих сил противника.</w:t>
      </w:r>
    </w:p>
    <w:p w14:paraId="67A31629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В заключении докладчик остановился на проблеме военной контрреволюции, как антитезы революционным технологическим достижениям. </w:t>
      </w:r>
    </w:p>
    <w:p w14:paraId="7696001A" w14:textId="7BC448CE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В качестве примера, к вниманию участников семинара был предложен эпизод конкисты, когда отряды Диего Альмагро столкнулись в Патагонии с племенами арауканов, сумевшими не только отбить первый натиск испанцев, но и, овладев огнестрельным оружием, в течение почти 300 лет успешно противостоять любым попыткам их покорить. Подобные события происходили и севернее, на территории Великих Равнин, где объединение индейских племен лакота-сиу, </w:t>
      </w:r>
      <w:proofErr w:type="spellStart"/>
      <w:r w:rsidR="00735A17" w:rsidRPr="00735A17">
        <w:rPr>
          <w:rFonts w:ascii="Times New Roman" w:hAnsi="Times New Roman" w:cs="Times New Roman"/>
          <w:sz w:val="28"/>
          <w:szCs w:val="28"/>
        </w:rPr>
        <w:t>шайеннов</w:t>
      </w:r>
      <w:proofErr w:type="spellEnd"/>
      <w:r w:rsidR="00735A17" w:rsidRPr="00735A17">
        <w:rPr>
          <w:rFonts w:ascii="Times New Roman" w:hAnsi="Times New Roman" w:cs="Times New Roman"/>
          <w:sz w:val="28"/>
          <w:szCs w:val="28"/>
        </w:rPr>
        <w:t>,</w:t>
      </w:r>
      <w:r w:rsidRPr="00735A17">
        <w:rPr>
          <w:rFonts w:ascii="Times New Roman" w:hAnsi="Times New Roman" w:cs="Times New Roman"/>
          <w:sz w:val="28"/>
          <w:szCs w:val="28"/>
        </w:rPr>
        <w:t xml:space="preserve"> арапахо, апачей и пр. сумели создать самобытную и конкурентноспособную военную организацию со своими технологическими достижениями и долгое время на равных противостоять европейцам, нанося им порой весьма чувствительные поражения (битва при Литл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Бигхорн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>, например).</w:t>
      </w:r>
    </w:p>
    <w:p w14:paraId="738EE425" w14:textId="48438013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Португальские </w:t>
      </w:r>
      <w:r w:rsidR="00735A17" w:rsidRPr="00735A17">
        <w:rPr>
          <w:rFonts w:ascii="Times New Roman" w:hAnsi="Times New Roman" w:cs="Times New Roman"/>
          <w:sz w:val="28"/>
          <w:szCs w:val="28"/>
        </w:rPr>
        <w:t>колонисты в</w:t>
      </w:r>
      <w:r w:rsidRPr="00735A17">
        <w:rPr>
          <w:rFonts w:ascii="Times New Roman" w:hAnsi="Times New Roman" w:cs="Times New Roman"/>
          <w:sz w:val="28"/>
          <w:szCs w:val="28"/>
        </w:rPr>
        <w:t xml:space="preserve"> союзе с бразильскими индейцами и метисами в первой половине XVII века смогли на равных противостоять вторгшимся на север Бразилии первоклассным голландским войскам принца Нассау-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Зигенского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. Не менее успешное сопротивление захватчикам оказали и сибирские чукчи. Военная экспедиция майора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Павлуцкого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завершилась полным разгромом, после чего правительство Российской империи было вынуждено признать автономию чукчей. </w:t>
      </w:r>
    </w:p>
    <w:p w14:paraId="4BD365A3" w14:textId="1FDEF080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Еще одним важным элементом военной контрреволюции является архаизация военного дела, </w:t>
      </w:r>
      <w:proofErr w:type="gramStart"/>
      <w:r w:rsidRPr="00735A17">
        <w:rPr>
          <w:rFonts w:ascii="Times New Roman" w:hAnsi="Times New Roman" w:cs="Times New Roman"/>
          <w:sz w:val="28"/>
          <w:szCs w:val="28"/>
        </w:rPr>
        <w:t>наблюдаемая в частности</w:t>
      </w:r>
      <w:proofErr w:type="gramEnd"/>
      <w:r w:rsidRPr="00735A17">
        <w:rPr>
          <w:rFonts w:ascii="Times New Roman" w:hAnsi="Times New Roman" w:cs="Times New Roman"/>
          <w:sz w:val="28"/>
          <w:szCs w:val="28"/>
        </w:rPr>
        <w:t xml:space="preserve">, в периоды серьезного </w:t>
      </w:r>
      <w:r w:rsidR="00735A17" w:rsidRPr="00735A17">
        <w:rPr>
          <w:rFonts w:ascii="Times New Roman" w:hAnsi="Times New Roman" w:cs="Times New Roman"/>
          <w:sz w:val="28"/>
          <w:szCs w:val="28"/>
        </w:rPr>
        <w:t>ослабления общественных</w:t>
      </w:r>
      <w:r w:rsidRPr="00735A17">
        <w:rPr>
          <w:rFonts w:ascii="Times New Roman" w:hAnsi="Times New Roman" w:cs="Times New Roman"/>
          <w:sz w:val="28"/>
          <w:szCs w:val="28"/>
        </w:rPr>
        <w:t xml:space="preserve"> и властных институтов, сопровождающих внутренние </w:t>
      </w:r>
      <w:r w:rsidRPr="00735A17">
        <w:rPr>
          <w:rFonts w:ascii="Times New Roman" w:hAnsi="Times New Roman" w:cs="Times New Roman"/>
          <w:sz w:val="28"/>
          <w:szCs w:val="28"/>
        </w:rPr>
        <w:lastRenderedPageBreak/>
        <w:t xml:space="preserve">потрясения, такие как, например, гражданские войны. Так, в период Религиозных войн во Франции на театре военных действий вновь возрастает роль конных подразделений и, прежде всего, тяжеловооруженных соединений жандармов; часто крупные столкновения </w:t>
      </w:r>
      <w:r w:rsidR="00735A17" w:rsidRPr="00735A17">
        <w:rPr>
          <w:rFonts w:ascii="Times New Roman" w:hAnsi="Times New Roman" w:cs="Times New Roman"/>
          <w:sz w:val="28"/>
          <w:szCs w:val="28"/>
        </w:rPr>
        <w:t>были, по сути,</w:t>
      </w:r>
      <w:r w:rsidRPr="00735A17">
        <w:rPr>
          <w:rFonts w:ascii="Times New Roman" w:hAnsi="Times New Roman" w:cs="Times New Roman"/>
          <w:sz w:val="28"/>
          <w:szCs w:val="28"/>
        </w:rPr>
        <w:t xml:space="preserve"> встречными кавалерийскими боями.</w:t>
      </w:r>
    </w:p>
    <w:p w14:paraId="07EF0459" w14:textId="59242724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Еще одним примером военной контрреволюции стало возрождение уже благополучно забытого галерного военного флота, предпринятое Петром I в четком соответствии с венецианскими чертежами. При Гангуте и Гренгаме, </w:t>
      </w:r>
      <w:r w:rsidR="00735A17" w:rsidRPr="00735A17">
        <w:rPr>
          <w:rFonts w:ascii="Times New Roman" w:hAnsi="Times New Roman" w:cs="Times New Roman"/>
          <w:sz w:val="28"/>
          <w:szCs w:val="28"/>
        </w:rPr>
        <w:t>казалось бы,</w:t>
      </w:r>
      <w:r w:rsidRPr="00735A17">
        <w:rPr>
          <w:rFonts w:ascii="Times New Roman" w:hAnsi="Times New Roman" w:cs="Times New Roman"/>
          <w:sz w:val="28"/>
          <w:szCs w:val="28"/>
        </w:rPr>
        <w:t xml:space="preserve"> безнадежно устаревший галерный флот, помог российским войскам разгромить современный шведский флот, положив конец господству Швеции в Балтийском море.</w:t>
      </w:r>
    </w:p>
    <w:p w14:paraId="77866D8C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>И наконец, последним примером может служить изданный недавно перевод книги Хо Ши Мина “Законы войны Сунь-Цзы”, посвященной опыту успешного применения древнего военного трактата для борьбы с французскими колонизаторами. Этот факт красноречиво свидетельствует о том, что рано списывать в утиль достижения военной и военно-инженерной мысли прошлого.</w:t>
      </w:r>
    </w:p>
    <w:p w14:paraId="7B257BEE" w14:textId="77777777" w:rsidR="0037414E" w:rsidRPr="00735A17" w:rsidRDefault="0037414E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06533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>По завершении выступления, уважаемый докладчик ответил на вопросы после чего состоялась дискуссия, вызванная живейшим интересом аудитории к представленной теме.</w:t>
      </w:r>
    </w:p>
    <w:p w14:paraId="58074C96" w14:textId="70E9A33C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Так, М. Козырев в вопросе, адресованном докладчику, дополнительно акцентировал внимание на ключевых факторах несокрушимости кочевых империй, среди коих в своем ответе докладчик </w:t>
      </w:r>
      <w:r w:rsidR="00735A17" w:rsidRPr="00735A17">
        <w:rPr>
          <w:rFonts w:ascii="Times New Roman" w:hAnsi="Times New Roman" w:cs="Times New Roman"/>
          <w:sz w:val="28"/>
          <w:szCs w:val="28"/>
        </w:rPr>
        <w:t>выделил: невероятную</w:t>
      </w:r>
      <w:r w:rsidRPr="00735A17">
        <w:rPr>
          <w:rFonts w:ascii="Times New Roman" w:hAnsi="Times New Roman" w:cs="Times New Roman"/>
          <w:sz w:val="28"/>
          <w:szCs w:val="28"/>
        </w:rPr>
        <w:t xml:space="preserve"> производительность кочевого общества - 12% популяции способны обеспечить остальные 88%, которые могут заниматься исключительно военным делом, особенности образа жизни кочевников позволяют им постоянно совершенствовать свои воинские навыки. </w:t>
      </w:r>
    </w:p>
    <w:p w14:paraId="2B120863" w14:textId="7441984E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Вопрос С. </w:t>
      </w:r>
      <w:proofErr w:type="spellStart"/>
      <w:r w:rsidRPr="00735A17">
        <w:rPr>
          <w:rFonts w:ascii="Times New Roman" w:hAnsi="Times New Roman" w:cs="Times New Roman"/>
          <w:sz w:val="28"/>
          <w:szCs w:val="28"/>
        </w:rPr>
        <w:t>Луняшина</w:t>
      </w:r>
      <w:proofErr w:type="spellEnd"/>
      <w:r w:rsidRPr="00735A17">
        <w:rPr>
          <w:rFonts w:ascii="Times New Roman" w:hAnsi="Times New Roman" w:cs="Times New Roman"/>
          <w:sz w:val="28"/>
          <w:szCs w:val="28"/>
        </w:rPr>
        <w:t xml:space="preserve"> касался роли европейцев в росте влияния и могущества османов. Среди важных источников военных достижений османов докладчик отметил многочисленные заимствования европейских технологических достижений в </w:t>
      </w:r>
      <w:r w:rsidR="00735A17" w:rsidRPr="00735A17">
        <w:rPr>
          <w:rFonts w:ascii="Times New Roman" w:hAnsi="Times New Roman" w:cs="Times New Roman"/>
          <w:sz w:val="28"/>
          <w:szCs w:val="28"/>
        </w:rPr>
        <w:t>XV–XVI</w:t>
      </w:r>
      <w:r w:rsidRPr="00735A17">
        <w:rPr>
          <w:rFonts w:ascii="Times New Roman" w:hAnsi="Times New Roman" w:cs="Times New Roman"/>
          <w:sz w:val="28"/>
          <w:szCs w:val="28"/>
        </w:rPr>
        <w:t xml:space="preserve"> веках, в частности, опыт и военные новации гуситов, артиллерийские наработки и непосредственно участие европейских артиллерийских инженеров в военных кампаниях османов.</w:t>
      </w:r>
    </w:p>
    <w:p w14:paraId="6DD87509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>Справедливости тезиса Мак-Нила об обострившейся на заре раннего нового времени борьбе за обладание передовыми, преимущественно итальянскими военными технологиями и вызванного этим европейского конфликта конца XV, начала XVI века - Итальянских войн - касался вопрос А. Пчелинцева. По мнению докладчика, краткий период европейской борьбы за технологии сменяется более длительным периодом борьбы за ресурсы.</w:t>
      </w:r>
    </w:p>
    <w:p w14:paraId="240EC784" w14:textId="77777777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lastRenderedPageBreak/>
        <w:t>Интересную тему поднял и К. Акчурин в своем вопросе о степени влияния развития военного дела в Европе и степи на появление стрелецкого войска в Московском государстве XVI века. Очень похоже на то и докладчик это подчеркивает, что важнейшую роль здесь сыграл османский опыт формирования янычарского корпуса.</w:t>
      </w:r>
    </w:p>
    <w:p w14:paraId="6608E67F" w14:textId="359F19BF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На чрезвычайно </w:t>
      </w:r>
      <w:r w:rsidR="00735A17" w:rsidRPr="00735A17">
        <w:rPr>
          <w:rFonts w:ascii="Times New Roman" w:hAnsi="Times New Roman" w:cs="Times New Roman"/>
          <w:sz w:val="28"/>
          <w:szCs w:val="28"/>
        </w:rPr>
        <w:t>важный вопрос</w:t>
      </w:r>
      <w:r w:rsidRPr="00735A17">
        <w:rPr>
          <w:rFonts w:ascii="Times New Roman" w:hAnsi="Times New Roman" w:cs="Times New Roman"/>
          <w:sz w:val="28"/>
          <w:szCs w:val="28"/>
        </w:rPr>
        <w:t xml:space="preserve"> о границах “защищенной” Европы и о месте, которое занимали в военных революциях раннего Нового времени ее восточные окраины - Польша и Великое княжество Литовское, обратил внимание А. Филюшкин. </w:t>
      </w:r>
    </w:p>
    <w:p w14:paraId="7E7F8447" w14:textId="1FD268B5" w:rsidR="0037414E" w:rsidRPr="00735A17" w:rsidRDefault="00000000" w:rsidP="0073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17">
        <w:rPr>
          <w:rFonts w:ascii="Times New Roman" w:hAnsi="Times New Roman" w:cs="Times New Roman"/>
          <w:sz w:val="28"/>
          <w:szCs w:val="28"/>
        </w:rPr>
        <w:t xml:space="preserve">Еще один участник дискуссии, О. Русаковский остановился на том, что по всей видимости, мы не видим никакого технологически прорывного превосходства Европы в военной сфере, кроме флота, вплоть до XVIII века. Войны проходили в основном по периферии и велись с переменным успехом. </w:t>
      </w:r>
      <w:r w:rsidR="00735A17" w:rsidRPr="00735A17">
        <w:rPr>
          <w:rFonts w:ascii="Times New Roman" w:hAnsi="Times New Roman" w:cs="Times New Roman"/>
          <w:sz w:val="28"/>
          <w:szCs w:val="28"/>
        </w:rPr>
        <w:t>Вследствие этого</w:t>
      </w:r>
      <w:r w:rsidRPr="00735A17">
        <w:rPr>
          <w:rFonts w:ascii="Times New Roman" w:hAnsi="Times New Roman" w:cs="Times New Roman"/>
          <w:sz w:val="28"/>
          <w:szCs w:val="28"/>
        </w:rPr>
        <w:t xml:space="preserve"> справедливо поставить вопрос о том, в чем же заключалось глобальное преимущество Европы, кроме доминирования на морях, когда оно начинает проявляться в полной мере и можно ли говорить о военной революции, как об уникальном европейском ноу-хау.</w:t>
      </w:r>
    </w:p>
    <w:p w14:paraId="7D029871" w14:textId="77777777" w:rsidR="0037414E" w:rsidRDefault="0037414E"/>
    <w:p w14:paraId="679F229B" w14:textId="77777777" w:rsidR="0037414E" w:rsidRDefault="0037414E"/>
    <w:sectPr w:rsidR="0037414E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4E"/>
    <w:rsid w:val="0037414E"/>
    <w:rsid w:val="00510B86"/>
    <w:rsid w:val="007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9690"/>
  <w15:docId w15:val="{D382623A-5FD1-4D2B-BDBF-435E071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8CE833D1-F959-465B-A594-F6507C1E15D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Chiiief</dc:creator>
  <cp:keywords>cursorLocation=16041</cp:keywords>
  <cp:lastModifiedBy>Ерназаров Камиль Фуркатович</cp:lastModifiedBy>
  <cp:revision>2</cp:revision>
  <dcterms:created xsi:type="dcterms:W3CDTF">2023-08-22T14:20:00Z</dcterms:created>
  <dcterms:modified xsi:type="dcterms:W3CDTF">2023-08-22T14:20:00Z</dcterms:modified>
</cp:coreProperties>
</file>