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2CB" w14:textId="77777777" w:rsidR="00E137E5" w:rsidRPr="00280E68" w:rsidRDefault="00E137E5" w:rsidP="00DF3028">
      <w:pPr>
        <w:spacing w:line="360" w:lineRule="auto"/>
        <w:jc w:val="center"/>
      </w:pPr>
      <w:bookmarkStart w:id="0" w:name="_Hlk2517847"/>
      <w:r w:rsidRPr="00280E68">
        <w:t>Sensology</w:t>
      </w:r>
      <w:r w:rsidR="00C76D38" w:rsidRPr="00C76D38">
        <w:t xml:space="preserve"> </w:t>
      </w:r>
      <w:r w:rsidR="00C76D38" w:rsidRPr="00280E68">
        <w:t>and</w:t>
      </w:r>
      <w:r w:rsidR="00C76D38" w:rsidRPr="00C76D38">
        <w:rPr>
          <w:i/>
        </w:rPr>
        <w:t xml:space="preserve"> </w:t>
      </w:r>
      <w:r w:rsidR="00C76D38" w:rsidRPr="004C5D7F">
        <w:rPr>
          <w:i/>
        </w:rPr>
        <w:t>Enargeia</w:t>
      </w:r>
    </w:p>
    <w:p w14:paraId="7743C6F6" w14:textId="77777777" w:rsidR="00C76D38" w:rsidRDefault="00C76D38" w:rsidP="00DF3028">
      <w:pPr>
        <w:spacing w:line="360" w:lineRule="auto"/>
        <w:jc w:val="center"/>
      </w:pPr>
      <w:r>
        <w:t>Abstract</w:t>
      </w:r>
    </w:p>
    <w:p w14:paraId="7E34B6D0" w14:textId="3D0AEDFC" w:rsidR="00EA111A" w:rsidRPr="00280E68" w:rsidRDefault="00EA111A" w:rsidP="00DF3028">
      <w:pPr>
        <w:spacing w:line="360" w:lineRule="auto"/>
        <w:jc w:val="center"/>
      </w:pPr>
      <w:r w:rsidRPr="00280E68">
        <w:t>Richard Newhauser, A</w:t>
      </w:r>
      <w:r w:rsidR="00937F03">
        <w:t xml:space="preserve">rizona </w:t>
      </w:r>
      <w:r w:rsidRPr="00280E68">
        <w:t>S</w:t>
      </w:r>
      <w:r w:rsidR="00937F03">
        <w:t xml:space="preserve">tate </w:t>
      </w:r>
      <w:r w:rsidRPr="00280E68">
        <w:t>U</w:t>
      </w:r>
      <w:r w:rsidR="00937F03">
        <w:t>niversity</w:t>
      </w:r>
      <w:r w:rsidRPr="00280E68">
        <w:t>-Tempe</w:t>
      </w:r>
    </w:p>
    <w:p w14:paraId="475635AF" w14:textId="77777777" w:rsidR="00E137E5" w:rsidRDefault="00E137E5"/>
    <w:p w14:paraId="5156589C" w14:textId="77777777" w:rsidR="00F65F39" w:rsidRPr="00280E68" w:rsidRDefault="00F65F39"/>
    <w:p w14:paraId="789230EF" w14:textId="1D131E55" w:rsidR="00BF1B30" w:rsidRPr="00280E68" w:rsidRDefault="00BF1B30" w:rsidP="00DF3028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280E68">
        <w:tab/>
      </w:r>
      <w:r w:rsidR="000118AC" w:rsidRPr="00280E68">
        <w:rPr>
          <w:rFonts w:cs="Times New Roman"/>
          <w:szCs w:val="24"/>
        </w:rPr>
        <w:t xml:space="preserve">Using sensology </w:t>
      </w:r>
      <w:r w:rsidR="00DF3028">
        <w:rPr>
          <w:rFonts w:cs="Times New Roman"/>
          <w:szCs w:val="24"/>
        </w:rPr>
        <w:t xml:space="preserve">(or sensory studies) </w:t>
      </w:r>
      <w:r w:rsidR="000118AC" w:rsidRPr="00280E68">
        <w:rPr>
          <w:rFonts w:cs="Times New Roman"/>
          <w:szCs w:val="24"/>
        </w:rPr>
        <w:t>to examine the feeling</w:t>
      </w:r>
      <w:r w:rsidR="00151D49" w:rsidRPr="00280E68">
        <w:rPr>
          <w:rFonts w:cs="Times New Roman"/>
          <w:szCs w:val="24"/>
        </w:rPr>
        <w:t>s</w:t>
      </w:r>
      <w:r w:rsidR="000118AC" w:rsidRPr="00280E68">
        <w:rPr>
          <w:rFonts w:cs="Times New Roman"/>
          <w:szCs w:val="24"/>
        </w:rPr>
        <w:t xml:space="preserve"> </w:t>
      </w:r>
      <w:r w:rsidR="00151D49" w:rsidRPr="00280E68">
        <w:rPr>
          <w:rFonts w:cs="Times New Roman"/>
          <w:szCs w:val="24"/>
        </w:rPr>
        <w:t>produced by the</w:t>
      </w:r>
      <w:r w:rsidR="000118AC" w:rsidRPr="00280E68">
        <w:rPr>
          <w:rFonts w:cs="Times New Roman"/>
          <w:szCs w:val="24"/>
        </w:rPr>
        <w:t xml:space="preserve"> </w:t>
      </w:r>
      <w:r w:rsidR="00151D49" w:rsidRPr="00280E68">
        <w:rPr>
          <w:rFonts w:cs="Times New Roman"/>
          <w:szCs w:val="24"/>
        </w:rPr>
        <w:t xml:space="preserve">reception of </w:t>
      </w:r>
      <w:r w:rsidR="000118AC" w:rsidRPr="00280E68">
        <w:rPr>
          <w:rFonts w:cs="Times New Roman"/>
          <w:szCs w:val="24"/>
        </w:rPr>
        <w:t xml:space="preserve">intensely vivid </w:t>
      </w:r>
      <w:r w:rsidR="00151D49" w:rsidRPr="00280E68">
        <w:rPr>
          <w:rFonts w:cs="Times New Roman"/>
          <w:szCs w:val="24"/>
        </w:rPr>
        <w:t xml:space="preserve">descriptions </w:t>
      </w:r>
      <w:r w:rsidR="000118AC" w:rsidRPr="00280E68">
        <w:rPr>
          <w:rFonts w:cs="Times New Roman"/>
          <w:szCs w:val="24"/>
        </w:rPr>
        <w:t xml:space="preserve">that early rhetoricians termed </w:t>
      </w:r>
      <w:r w:rsidR="00986C4C">
        <w:rPr>
          <w:rFonts w:cs="Times New Roman"/>
          <w:szCs w:val="24"/>
        </w:rPr>
        <w:t xml:space="preserve">the literary technique of </w:t>
      </w:r>
      <w:r w:rsidR="000118AC" w:rsidRPr="00280E68">
        <w:rPr>
          <w:rFonts w:cs="Times New Roman"/>
          <w:i/>
          <w:szCs w:val="24"/>
        </w:rPr>
        <w:t>enargeia</w:t>
      </w:r>
      <w:r w:rsidR="000118AC" w:rsidRPr="00280E68">
        <w:rPr>
          <w:rFonts w:cs="Times New Roman"/>
          <w:szCs w:val="24"/>
        </w:rPr>
        <w:t xml:space="preserve"> provides a focal point that at once claims specificity in particular collective responses to </w:t>
      </w:r>
      <w:r w:rsidR="00672733" w:rsidRPr="00280E68">
        <w:rPr>
          <w:rFonts w:cs="Times New Roman"/>
          <w:szCs w:val="24"/>
        </w:rPr>
        <w:t>the reception of literature</w:t>
      </w:r>
      <w:r w:rsidR="000118AC" w:rsidRPr="00280E68">
        <w:rPr>
          <w:rFonts w:cs="Times New Roman"/>
          <w:szCs w:val="24"/>
        </w:rPr>
        <w:t xml:space="preserve"> </w:t>
      </w:r>
      <w:r w:rsidR="00BE3369">
        <w:rPr>
          <w:rFonts w:cs="Times New Roman"/>
          <w:szCs w:val="24"/>
        </w:rPr>
        <w:t xml:space="preserve">within sensory communities </w:t>
      </w:r>
      <w:r w:rsidR="000118AC" w:rsidRPr="00280E68">
        <w:rPr>
          <w:rFonts w:cs="Times New Roman"/>
          <w:szCs w:val="24"/>
        </w:rPr>
        <w:t>and also provides a channel from sensation to perception that no longer privileges the visual.</w:t>
      </w:r>
      <w:r w:rsidR="00672733" w:rsidRPr="00280E68">
        <w:rPr>
          <w:rFonts w:cs="Times New Roman"/>
          <w:szCs w:val="24"/>
        </w:rPr>
        <w:t xml:space="preserve"> </w:t>
      </w:r>
      <w:r w:rsidR="00DF3028">
        <w:rPr>
          <w:rFonts w:cs="Times New Roman"/>
          <w:szCs w:val="24"/>
        </w:rPr>
        <w:t>Nevertheless, sight, as well as the other senses, should be understood to have</w:t>
      </w:r>
      <w:r w:rsidR="00DF3028">
        <w:rPr>
          <w:rFonts w:cs="Times New Roman"/>
          <w:szCs w:val="24"/>
        </w:rPr>
        <w:t xml:space="preserve"> </w:t>
      </w:r>
      <w:r w:rsidR="000131AA">
        <w:rPr>
          <w:rFonts w:cs="Times New Roman"/>
          <w:szCs w:val="24"/>
        </w:rPr>
        <w:t xml:space="preserve">more </w:t>
      </w:r>
      <w:r w:rsidR="00DF3028">
        <w:rPr>
          <w:rFonts w:cs="Times New Roman"/>
          <w:szCs w:val="24"/>
        </w:rPr>
        <w:t>agency in the Middle Ages</w:t>
      </w:r>
      <w:r w:rsidR="000131AA">
        <w:rPr>
          <w:rFonts w:cs="Times New Roman"/>
          <w:szCs w:val="24"/>
        </w:rPr>
        <w:t xml:space="preserve"> than we accord the senses today</w:t>
      </w:r>
      <w:r w:rsidR="00DF3028">
        <w:rPr>
          <w:rFonts w:cs="Times New Roman"/>
          <w:szCs w:val="24"/>
        </w:rPr>
        <w:t xml:space="preserve">, as this was well understood by a writer </w:t>
      </w:r>
      <w:r w:rsidR="000131AA">
        <w:rPr>
          <w:rFonts w:cs="Times New Roman"/>
          <w:szCs w:val="24"/>
        </w:rPr>
        <w:t xml:space="preserve">on optical matters </w:t>
      </w:r>
      <w:r w:rsidR="00DF3028">
        <w:rPr>
          <w:rFonts w:cs="Times New Roman"/>
          <w:szCs w:val="24"/>
        </w:rPr>
        <w:t xml:space="preserve">like Peter of Limoges. </w:t>
      </w:r>
      <w:r w:rsidR="00986C4C">
        <w:rPr>
          <w:rFonts w:cs="Times New Roman"/>
          <w:szCs w:val="24"/>
        </w:rPr>
        <w:t>Furthermore, b</w:t>
      </w:r>
      <w:r w:rsidR="00986C4C" w:rsidRPr="00280E68">
        <w:rPr>
          <w:rFonts w:cs="Times New Roman"/>
          <w:szCs w:val="24"/>
        </w:rPr>
        <w:t xml:space="preserve">y drawing on </w:t>
      </w:r>
      <w:r w:rsidR="00986C4C">
        <w:rPr>
          <w:rFonts w:cs="Times New Roman"/>
          <w:szCs w:val="24"/>
        </w:rPr>
        <w:t>sensology</w:t>
      </w:r>
      <w:r w:rsidR="00986C4C" w:rsidRPr="00280E68">
        <w:rPr>
          <w:rFonts w:cs="Times New Roman"/>
          <w:szCs w:val="24"/>
        </w:rPr>
        <w:t xml:space="preserve"> and on concepts it has developed, we can </w:t>
      </w:r>
      <w:r w:rsidR="00986C4C">
        <w:rPr>
          <w:rFonts w:cs="Times New Roman"/>
          <w:szCs w:val="24"/>
        </w:rPr>
        <w:t xml:space="preserve">usefully supplement some of the work of affect theory </w:t>
      </w:r>
      <w:r w:rsidR="000131AA">
        <w:rPr>
          <w:rFonts w:cs="Times New Roman"/>
          <w:szCs w:val="24"/>
        </w:rPr>
        <w:t xml:space="preserve">and emotionology </w:t>
      </w:r>
      <w:r w:rsidR="00986C4C">
        <w:rPr>
          <w:rFonts w:cs="Times New Roman"/>
          <w:szCs w:val="24"/>
        </w:rPr>
        <w:t xml:space="preserve">by </w:t>
      </w:r>
      <w:r w:rsidR="00986C4C" w:rsidRPr="00280E68">
        <w:rPr>
          <w:rFonts w:cs="Times New Roman"/>
          <w:szCs w:val="24"/>
        </w:rPr>
        <w:t>ground</w:t>
      </w:r>
      <w:r w:rsidR="00986C4C">
        <w:rPr>
          <w:rFonts w:cs="Times New Roman"/>
          <w:szCs w:val="24"/>
        </w:rPr>
        <w:t>ing</w:t>
      </w:r>
      <w:r w:rsidR="00986C4C" w:rsidRPr="00280E68">
        <w:rPr>
          <w:rFonts w:cs="Times New Roman"/>
          <w:szCs w:val="24"/>
        </w:rPr>
        <w:t xml:space="preserve"> </w:t>
      </w:r>
      <w:r w:rsidR="00986C4C">
        <w:rPr>
          <w:rFonts w:cs="Times New Roman"/>
          <w:szCs w:val="24"/>
        </w:rPr>
        <w:t>emotion</w:t>
      </w:r>
      <w:r w:rsidR="00986C4C" w:rsidRPr="00280E68">
        <w:rPr>
          <w:rFonts w:cs="Times New Roman"/>
          <w:szCs w:val="24"/>
        </w:rPr>
        <w:t xml:space="preserve"> both in what </w:t>
      </w:r>
      <w:r w:rsidR="00986C4C">
        <w:rPr>
          <w:rFonts w:cs="Times New Roman"/>
          <w:szCs w:val="24"/>
        </w:rPr>
        <w:t xml:space="preserve">Bruno </w:t>
      </w:r>
      <w:r w:rsidR="00986C4C" w:rsidRPr="00280E68">
        <w:rPr>
          <w:rFonts w:cs="Times New Roman"/>
          <w:szCs w:val="24"/>
        </w:rPr>
        <w:t xml:space="preserve">Latour termed “the social” and in a philosophy of </w:t>
      </w:r>
      <w:r w:rsidR="00986C4C">
        <w:rPr>
          <w:rFonts w:cs="Times New Roman"/>
          <w:szCs w:val="24"/>
        </w:rPr>
        <w:t xml:space="preserve">embodied </w:t>
      </w:r>
      <w:r w:rsidR="00986C4C" w:rsidRPr="00280E68">
        <w:rPr>
          <w:rFonts w:cs="Times New Roman"/>
          <w:szCs w:val="24"/>
        </w:rPr>
        <w:t>experience</w:t>
      </w:r>
      <w:r w:rsidR="000131AA">
        <w:rPr>
          <w:rFonts w:cs="Times New Roman"/>
          <w:szCs w:val="24"/>
        </w:rPr>
        <w:t xml:space="preserve"> (phenomenology)</w:t>
      </w:r>
      <w:r w:rsidR="00986C4C" w:rsidRPr="00280E68">
        <w:rPr>
          <w:rFonts w:cs="Times New Roman"/>
          <w:szCs w:val="24"/>
        </w:rPr>
        <w:t xml:space="preserve">. </w:t>
      </w:r>
      <w:r w:rsidR="00151D49" w:rsidRPr="00280E68">
        <w:rPr>
          <w:rFonts w:cs="Times New Roman"/>
          <w:szCs w:val="24"/>
        </w:rPr>
        <w:t>The rhetorical</w:t>
      </w:r>
      <w:r w:rsidR="005E78B4" w:rsidRPr="00280E68">
        <w:rPr>
          <w:rFonts w:cs="Times New Roman"/>
          <w:szCs w:val="24"/>
        </w:rPr>
        <w:t xml:space="preserve"> appeal to </w:t>
      </w:r>
      <w:r w:rsidR="005E78B4" w:rsidRPr="00280E68">
        <w:rPr>
          <w:rFonts w:cs="Times New Roman"/>
          <w:i/>
          <w:szCs w:val="24"/>
        </w:rPr>
        <w:t>enargeia</w:t>
      </w:r>
      <w:r w:rsidR="005E78B4" w:rsidRPr="00280E68">
        <w:rPr>
          <w:rFonts w:cs="Times New Roman"/>
          <w:szCs w:val="24"/>
        </w:rPr>
        <w:t xml:space="preserve"> begins with Aristotle</w:t>
      </w:r>
      <w:r w:rsidR="00541720" w:rsidRPr="00280E68">
        <w:rPr>
          <w:rFonts w:cs="Times New Roman"/>
          <w:szCs w:val="24"/>
        </w:rPr>
        <w:t xml:space="preserve">. Eventually, the term came to be applied to the capacity of </w:t>
      </w:r>
      <w:r w:rsidR="000131AA">
        <w:rPr>
          <w:rFonts w:cs="Times New Roman"/>
          <w:szCs w:val="24"/>
        </w:rPr>
        <w:t>literature</w:t>
      </w:r>
      <w:r w:rsidR="00541720" w:rsidRPr="00280E68">
        <w:rPr>
          <w:rFonts w:cs="Times New Roman"/>
          <w:szCs w:val="24"/>
        </w:rPr>
        <w:t xml:space="preserve"> to create the sensation of vividness in the audience. </w:t>
      </w:r>
      <w:r w:rsidR="00541720" w:rsidRPr="00280E68">
        <w:rPr>
          <w:i/>
        </w:rPr>
        <w:t>Enargeia</w:t>
      </w:r>
      <w:r w:rsidR="00541720" w:rsidRPr="00280E68">
        <w:t xml:space="preserve"> requires a marshalling of the senses</w:t>
      </w:r>
      <w:r w:rsidR="006A057C">
        <w:t xml:space="preserve"> to achieve that goal</w:t>
      </w:r>
      <w:r w:rsidR="00541720" w:rsidRPr="00280E68">
        <w:t xml:space="preserve">, </w:t>
      </w:r>
      <w:r w:rsidR="00BE3369" w:rsidRPr="00280E68">
        <w:t>Quintilian</w:t>
      </w:r>
      <w:r w:rsidR="00BE3369">
        <w:t xml:space="preserve"> </w:t>
      </w:r>
      <w:r w:rsidR="00541720" w:rsidRPr="00280E68">
        <w:t>argued</w:t>
      </w:r>
      <w:r w:rsidR="00BE3369">
        <w:t>.</w:t>
      </w:r>
      <w:r w:rsidR="00541720" w:rsidRPr="00280E68">
        <w:t xml:space="preserve"> </w:t>
      </w:r>
    </w:p>
    <w:p w14:paraId="22DF3D1A" w14:textId="6900D032" w:rsidR="0045471E" w:rsidRDefault="00B163F1" w:rsidP="00DF3028">
      <w:pPr>
        <w:autoSpaceDE w:val="0"/>
        <w:autoSpaceDN w:val="0"/>
        <w:adjustRightInd w:val="0"/>
        <w:spacing w:line="360" w:lineRule="auto"/>
      </w:pPr>
      <w:r w:rsidRPr="00280E68">
        <w:tab/>
      </w:r>
      <w:r w:rsidR="00937F03">
        <w:t>T</w:t>
      </w:r>
      <w:r w:rsidR="007C1C6A">
        <w:t>he interconnection</w:t>
      </w:r>
      <w:r w:rsidR="00F56B6A">
        <w:t xml:space="preserve"> between </w:t>
      </w:r>
      <w:r w:rsidR="00E8163C">
        <w:t xml:space="preserve">affects, emotions, and </w:t>
      </w:r>
      <w:r w:rsidR="00F56B6A">
        <w:t>the senses</w:t>
      </w:r>
      <w:r w:rsidR="00937F03">
        <w:t xml:space="preserve"> can be </w:t>
      </w:r>
      <w:r w:rsidR="00BE3369">
        <w:t xml:space="preserve">pressingly </w:t>
      </w:r>
      <w:r w:rsidR="00937F03">
        <w:t>felt in t</w:t>
      </w:r>
      <w:r w:rsidR="00F56B6A">
        <w:t xml:space="preserve">he </w:t>
      </w:r>
      <w:r w:rsidR="00F56B6A">
        <w:rPr>
          <w:rFonts w:cs="Times New Roman"/>
          <w:szCs w:val="24"/>
        </w:rPr>
        <w:t xml:space="preserve">late-fourteenth-century </w:t>
      </w:r>
      <w:r w:rsidR="00F56B6A" w:rsidRPr="00F56B6A">
        <w:rPr>
          <w:i/>
          <w:iCs/>
        </w:rPr>
        <w:t>Piers the Plowman’s Crede</w:t>
      </w:r>
      <w:r w:rsidR="00893DEC">
        <w:rPr>
          <w:rFonts w:cs="Times New Roman"/>
          <w:szCs w:val="24"/>
        </w:rPr>
        <w:t xml:space="preserve">, a </w:t>
      </w:r>
      <w:r w:rsidR="000131AA">
        <w:rPr>
          <w:rFonts w:cs="Times New Roman"/>
          <w:szCs w:val="24"/>
        </w:rPr>
        <w:t xml:space="preserve">Middle English </w:t>
      </w:r>
      <w:r w:rsidR="00893DEC">
        <w:rPr>
          <w:rFonts w:cs="Times New Roman"/>
          <w:szCs w:val="24"/>
        </w:rPr>
        <w:t>text that articulates the political charge of creating and appealing to sensory formations</w:t>
      </w:r>
      <w:r w:rsidR="00BE3369">
        <w:rPr>
          <w:rFonts w:cs="Times New Roman"/>
          <w:szCs w:val="24"/>
        </w:rPr>
        <w:t xml:space="preserve"> </w:t>
      </w:r>
      <w:r w:rsidR="00893DEC">
        <w:rPr>
          <w:rFonts w:cs="Times New Roman"/>
          <w:szCs w:val="24"/>
        </w:rPr>
        <w:t xml:space="preserve">in literature. </w:t>
      </w:r>
      <w:r w:rsidR="00893DEC">
        <w:t>W</w:t>
      </w:r>
      <w:r w:rsidR="00AA5996">
        <w:t xml:space="preserve">hat makes the </w:t>
      </w:r>
      <w:r w:rsidR="00AA5996" w:rsidRPr="0071233B">
        <w:rPr>
          <w:i/>
        </w:rPr>
        <w:t>enargeia</w:t>
      </w:r>
      <w:r w:rsidR="00AA5996">
        <w:t xml:space="preserve"> of the </w:t>
      </w:r>
      <w:r w:rsidR="00893DEC">
        <w:t xml:space="preserve">poem </w:t>
      </w:r>
      <w:r w:rsidR="00AA5996">
        <w:t xml:space="preserve">so effective is that it </w:t>
      </w:r>
      <w:r w:rsidR="003D5A74">
        <w:t>upend</w:t>
      </w:r>
      <w:r w:rsidR="00893DEC">
        <w:t>s</w:t>
      </w:r>
      <w:r w:rsidR="00AA5996">
        <w:t xml:space="preserve"> the </w:t>
      </w:r>
      <w:r w:rsidR="0071233B">
        <w:t>cultural understanding</w:t>
      </w:r>
      <w:r w:rsidR="00AA5996">
        <w:t xml:space="preserve"> of </w:t>
      </w:r>
      <w:r w:rsidR="00DF3028">
        <w:t xml:space="preserve">sight and </w:t>
      </w:r>
      <w:r w:rsidR="00AA5996">
        <w:t xml:space="preserve">touch </w:t>
      </w:r>
      <w:r w:rsidR="003D5A74">
        <w:t>within the sensory community of the peasantry</w:t>
      </w:r>
      <w:r w:rsidR="003D5A74" w:rsidRPr="003D5A74">
        <w:t xml:space="preserve"> </w:t>
      </w:r>
      <w:r w:rsidR="003D5A74">
        <w:t>in late-fourteenth-century England</w:t>
      </w:r>
      <w:r w:rsidR="00934C16">
        <w:t>.</w:t>
      </w:r>
      <w:r w:rsidR="00E8163C">
        <w:t xml:space="preserve"> </w:t>
      </w:r>
      <w:r w:rsidR="00893DEC">
        <w:t>T</w:t>
      </w:r>
      <w:r w:rsidR="00E8163C">
        <w:t xml:space="preserve">he physical misery </w:t>
      </w:r>
      <w:r w:rsidR="00893DEC">
        <w:t xml:space="preserve">of the poem’s peasants </w:t>
      </w:r>
      <w:r w:rsidR="000553E1">
        <w:t>become</w:t>
      </w:r>
      <w:r w:rsidR="00893DEC">
        <w:t>s</w:t>
      </w:r>
      <w:r w:rsidR="000553E1">
        <w:t xml:space="preserve"> reinterpreted through</w:t>
      </w:r>
      <w:r w:rsidR="00E8163C">
        <w:t xml:space="preserve"> the transgressive spiritual </w:t>
      </w:r>
      <w:r w:rsidR="00893DEC">
        <w:t xml:space="preserve">and political </w:t>
      </w:r>
      <w:r w:rsidR="00E8163C">
        <w:t xml:space="preserve">authority with which </w:t>
      </w:r>
      <w:r w:rsidR="003D3D80">
        <w:t>a</w:t>
      </w:r>
      <w:r w:rsidR="00E8163C">
        <w:t xml:space="preserve"> plowman comes to speak with the narrator. </w:t>
      </w:r>
      <w:r w:rsidR="00DF3028">
        <w:t>Sight and t</w:t>
      </w:r>
      <w:r w:rsidR="0004300A">
        <w:t>ouch, as culturally constructed to express vernacular masculinity</w:t>
      </w:r>
      <w:r w:rsidR="0041741C" w:rsidRPr="0041741C">
        <w:t xml:space="preserve"> </w:t>
      </w:r>
      <w:r w:rsidR="0041741C">
        <w:t>within the peasant sensory community</w:t>
      </w:r>
      <w:r w:rsidR="0004300A">
        <w:t xml:space="preserve">, is an integral part of depicting the intensity of </w:t>
      </w:r>
      <w:r w:rsidR="001F1E4F">
        <w:t xml:space="preserve">deep sorrow, </w:t>
      </w:r>
      <w:r w:rsidR="0004300A">
        <w:t>physical weariness</w:t>
      </w:r>
      <w:r w:rsidR="001F1E4F">
        <w:t>,</w:t>
      </w:r>
      <w:r w:rsidR="0004300A">
        <w:t xml:space="preserve"> and </w:t>
      </w:r>
      <w:r w:rsidR="002C6784">
        <w:t xml:space="preserve">also </w:t>
      </w:r>
      <w:r w:rsidR="0004300A">
        <w:t>spiritual triumph</w:t>
      </w:r>
      <w:r w:rsidR="003D3D80">
        <w:t xml:space="preserve">. To speak with Jacques Rancière, the vivid depiction of peasant misery </w:t>
      </w:r>
      <w:r w:rsidR="0066425A">
        <w:t xml:space="preserve">also </w:t>
      </w:r>
      <w:r w:rsidR="003D3D80">
        <w:t>accomplishes political work by making “audible what used to be inaudible.”</w:t>
      </w:r>
      <w:bookmarkEnd w:id="0"/>
    </w:p>
    <w:p w14:paraId="5F3FF304" w14:textId="77777777" w:rsidR="000131AA" w:rsidRPr="00F56B6A" w:rsidRDefault="000131AA" w:rsidP="00DF3028">
      <w:pPr>
        <w:autoSpaceDE w:val="0"/>
        <w:autoSpaceDN w:val="0"/>
        <w:adjustRightInd w:val="0"/>
        <w:spacing w:line="360" w:lineRule="auto"/>
      </w:pPr>
    </w:p>
    <w:sectPr w:rsidR="000131AA" w:rsidRPr="00F5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5EF6" w14:textId="77777777" w:rsidR="004B6700" w:rsidRDefault="004B6700" w:rsidP="006D2B61">
      <w:r>
        <w:separator/>
      </w:r>
    </w:p>
  </w:endnote>
  <w:endnote w:type="continuationSeparator" w:id="0">
    <w:p w14:paraId="1BE60CE8" w14:textId="77777777" w:rsidR="004B6700" w:rsidRDefault="004B6700" w:rsidP="006D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DBBA" w14:textId="77777777" w:rsidR="004B6700" w:rsidRDefault="004B6700" w:rsidP="006D2B61">
      <w:r>
        <w:separator/>
      </w:r>
    </w:p>
  </w:footnote>
  <w:footnote w:type="continuationSeparator" w:id="0">
    <w:p w14:paraId="41705236" w14:textId="77777777" w:rsidR="004B6700" w:rsidRDefault="004B6700" w:rsidP="006D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0"/>
    <w:rsid w:val="000055B3"/>
    <w:rsid w:val="000118AC"/>
    <w:rsid w:val="000131AA"/>
    <w:rsid w:val="00037140"/>
    <w:rsid w:val="0004300A"/>
    <w:rsid w:val="000553E1"/>
    <w:rsid w:val="000633A8"/>
    <w:rsid w:val="000C22AA"/>
    <w:rsid w:val="000F2395"/>
    <w:rsid w:val="00113CAD"/>
    <w:rsid w:val="00151D49"/>
    <w:rsid w:val="0015488E"/>
    <w:rsid w:val="00164322"/>
    <w:rsid w:val="001F1E4F"/>
    <w:rsid w:val="001F62C2"/>
    <w:rsid w:val="00200E35"/>
    <w:rsid w:val="00220548"/>
    <w:rsid w:val="00226BEA"/>
    <w:rsid w:val="00236BDE"/>
    <w:rsid w:val="00237A95"/>
    <w:rsid w:val="00243D2A"/>
    <w:rsid w:val="002523D2"/>
    <w:rsid w:val="002774BC"/>
    <w:rsid w:val="00280E68"/>
    <w:rsid w:val="002C6784"/>
    <w:rsid w:val="003667FC"/>
    <w:rsid w:val="00391002"/>
    <w:rsid w:val="00393A23"/>
    <w:rsid w:val="00396D01"/>
    <w:rsid w:val="003A0015"/>
    <w:rsid w:val="003D3D80"/>
    <w:rsid w:val="003D5A74"/>
    <w:rsid w:val="0041741C"/>
    <w:rsid w:val="0045471E"/>
    <w:rsid w:val="004624F8"/>
    <w:rsid w:val="00480A61"/>
    <w:rsid w:val="004B6700"/>
    <w:rsid w:val="004C5D7F"/>
    <w:rsid w:val="00541720"/>
    <w:rsid w:val="00562B4A"/>
    <w:rsid w:val="005D3D8D"/>
    <w:rsid w:val="005E78B4"/>
    <w:rsid w:val="005F24CA"/>
    <w:rsid w:val="006056D9"/>
    <w:rsid w:val="00623A6F"/>
    <w:rsid w:val="00632EF6"/>
    <w:rsid w:val="006339E1"/>
    <w:rsid w:val="00657125"/>
    <w:rsid w:val="00663441"/>
    <w:rsid w:val="0066425A"/>
    <w:rsid w:val="00672733"/>
    <w:rsid w:val="00675640"/>
    <w:rsid w:val="0067634E"/>
    <w:rsid w:val="00693971"/>
    <w:rsid w:val="006A057C"/>
    <w:rsid w:val="006D2B61"/>
    <w:rsid w:val="006F3D3C"/>
    <w:rsid w:val="0071233B"/>
    <w:rsid w:val="007166ED"/>
    <w:rsid w:val="00720EE2"/>
    <w:rsid w:val="007740D9"/>
    <w:rsid w:val="007C1C6A"/>
    <w:rsid w:val="007C6F02"/>
    <w:rsid w:val="008352CD"/>
    <w:rsid w:val="0085620E"/>
    <w:rsid w:val="00893DEC"/>
    <w:rsid w:val="008A7466"/>
    <w:rsid w:val="008D3C67"/>
    <w:rsid w:val="00921D85"/>
    <w:rsid w:val="0092624E"/>
    <w:rsid w:val="00934C16"/>
    <w:rsid w:val="00937F03"/>
    <w:rsid w:val="00986B57"/>
    <w:rsid w:val="00986C4C"/>
    <w:rsid w:val="00A36FEE"/>
    <w:rsid w:val="00A43353"/>
    <w:rsid w:val="00A6490D"/>
    <w:rsid w:val="00A8361D"/>
    <w:rsid w:val="00AA5996"/>
    <w:rsid w:val="00B10CC8"/>
    <w:rsid w:val="00B163F1"/>
    <w:rsid w:val="00B33E10"/>
    <w:rsid w:val="00B87A24"/>
    <w:rsid w:val="00BB2A73"/>
    <w:rsid w:val="00BD5FC9"/>
    <w:rsid w:val="00BE3369"/>
    <w:rsid w:val="00BF1B30"/>
    <w:rsid w:val="00C76D38"/>
    <w:rsid w:val="00CA32F0"/>
    <w:rsid w:val="00D56F87"/>
    <w:rsid w:val="00DF3028"/>
    <w:rsid w:val="00E04C22"/>
    <w:rsid w:val="00E137E5"/>
    <w:rsid w:val="00E4727B"/>
    <w:rsid w:val="00E8163C"/>
    <w:rsid w:val="00EA111A"/>
    <w:rsid w:val="00ED36BB"/>
    <w:rsid w:val="00F56B6A"/>
    <w:rsid w:val="00F65F39"/>
    <w:rsid w:val="00F71354"/>
    <w:rsid w:val="00FA2643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A4AA"/>
  <w15:chartTrackingRefBased/>
  <w15:docId w15:val="{A0BD2589-EA52-403C-AB02-8FFBCB0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A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137E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37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2F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exposedshow">
    <w:name w:val="text_exposed_show"/>
    <w:basedOn w:val="DefaultParagraphFont"/>
    <w:rsid w:val="00CA32F0"/>
  </w:style>
  <w:style w:type="character" w:customStyle="1" w:styleId="Heading1Char">
    <w:name w:val="Heading 1 Char"/>
    <w:basedOn w:val="DefaultParagraphFont"/>
    <w:link w:val="Heading1"/>
    <w:uiPriority w:val="9"/>
    <w:rsid w:val="00E13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37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F3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3D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D2B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B6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B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0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E6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Newhauser</dc:creator>
  <cp:keywords/>
  <dc:description/>
  <cp:lastModifiedBy>Richard Newhauser</cp:lastModifiedBy>
  <cp:revision>2</cp:revision>
  <cp:lastPrinted>2020-01-08T13:13:00Z</cp:lastPrinted>
  <dcterms:created xsi:type="dcterms:W3CDTF">2021-10-20T17:51:00Z</dcterms:created>
  <dcterms:modified xsi:type="dcterms:W3CDTF">2021-10-20T17:51:00Z</dcterms:modified>
</cp:coreProperties>
</file>